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42" w:rsidRPr="005738D6" w:rsidRDefault="00271535" w:rsidP="0054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SSC 235</w:t>
      </w:r>
      <w:r w:rsidR="00963BB5" w:rsidRPr="005738D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Sociology of Culture</w:t>
      </w:r>
    </w:p>
    <w:p w:rsidR="00963BB5" w:rsidRPr="005738D6" w:rsidRDefault="00963BB5" w:rsidP="0054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8D6">
        <w:rPr>
          <w:rFonts w:ascii="Times New Roman" w:hAnsi="Times New Roman" w:cs="Times New Roman"/>
          <w:b/>
          <w:sz w:val="24"/>
          <w:szCs w:val="24"/>
        </w:rPr>
        <w:t>Table Topics Assignment</w:t>
      </w:r>
    </w:p>
    <w:p w:rsidR="00963BB5" w:rsidRPr="005738D6" w:rsidRDefault="00963BB5" w:rsidP="00544C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8D6">
        <w:rPr>
          <w:rFonts w:ascii="Times New Roman" w:hAnsi="Times New Roman" w:cs="Times New Roman"/>
          <w:b/>
          <w:sz w:val="24"/>
          <w:szCs w:val="24"/>
          <w:u w:val="single"/>
        </w:rPr>
        <w:t>Overview:</w:t>
      </w:r>
    </w:p>
    <w:p w:rsidR="00963BB5" w:rsidRPr="005738D6" w:rsidRDefault="00963BB5" w:rsidP="00544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8D6">
        <w:rPr>
          <w:rFonts w:ascii="Times New Roman" w:hAnsi="Times New Roman" w:cs="Times New Roman"/>
          <w:sz w:val="24"/>
          <w:szCs w:val="24"/>
        </w:rPr>
        <w:t xml:space="preserve">During the first week of </w:t>
      </w:r>
      <w:r w:rsidR="00380966">
        <w:rPr>
          <w:rFonts w:ascii="Times New Roman" w:hAnsi="Times New Roman" w:cs="Times New Roman"/>
          <w:sz w:val="24"/>
          <w:szCs w:val="24"/>
        </w:rPr>
        <w:t>class, you will sign up for</w:t>
      </w:r>
      <w:r w:rsidR="00933A43">
        <w:rPr>
          <w:rFonts w:ascii="Times New Roman" w:hAnsi="Times New Roman" w:cs="Times New Roman"/>
          <w:sz w:val="24"/>
          <w:szCs w:val="24"/>
        </w:rPr>
        <w:t xml:space="preserve"> Table Topic</w:t>
      </w:r>
      <w:r w:rsidR="00271535">
        <w:rPr>
          <w:rFonts w:ascii="Times New Roman" w:hAnsi="Times New Roman" w:cs="Times New Roman"/>
          <w:sz w:val="24"/>
          <w:szCs w:val="24"/>
        </w:rPr>
        <w:t>s</w:t>
      </w:r>
      <w:r w:rsidR="00933A43">
        <w:rPr>
          <w:rFonts w:ascii="Times New Roman" w:hAnsi="Times New Roman" w:cs="Times New Roman"/>
          <w:sz w:val="24"/>
          <w:szCs w:val="24"/>
        </w:rPr>
        <w:t xml:space="preserve"> day</w:t>
      </w:r>
      <w:r w:rsidR="00271535">
        <w:rPr>
          <w:rFonts w:ascii="Times New Roman" w:hAnsi="Times New Roman" w:cs="Times New Roman"/>
          <w:sz w:val="24"/>
          <w:szCs w:val="24"/>
        </w:rPr>
        <w:t>s</w:t>
      </w:r>
      <w:r w:rsidRPr="005738D6">
        <w:rPr>
          <w:rFonts w:ascii="Times New Roman" w:hAnsi="Times New Roman" w:cs="Times New Roman"/>
          <w:sz w:val="24"/>
          <w:szCs w:val="24"/>
        </w:rPr>
        <w:t xml:space="preserve">.  You are responsible for finding an interesting topic or current event </w:t>
      </w:r>
      <w:r w:rsidR="00271535">
        <w:rPr>
          <w:rFonts w:ascii="Times New Roman" w:hAnsi="Times New Roman" w:cs="Times New Roman"/>
          <w:sz w:val="24"/>
          <w:szCs w:val="24"/>
        </w:rPr>
        <w:t xml:space="preserve">in the news </w:t>
      </w:r>
      <w:r w:rsidRPr="005738D6">
        <w:rPr>
          <w:rFonts w:ascii="Times New Roman" w:hAnsi="Times New Roman" w:cs="Times New Roman"/>
          <w:sz w:val="24"/>
          <w:szCs w:val="24"/>
        </w:rPr>
        <w:t>that connects to the course content in some way.  You will summarize the event (</w:t>
      </w:r>
      <w:r w:rsidR="00933A43">
        <w:rPr>
          <w:rFonts w:ascii="Times New Roman" w:hAnsi="Times New Roman" w:cs="Times New Roman"/>
          <w:sz w:val="24"/>
          <w:szCs w:val="24"/>
        </w:rPr>
        <w:t>2-3 minutes)</w:t>
      </w:r>
      <w:r w:rsidRPr="005738D6">
        <w:rPr>
          <w:rFonts w:ascii="Times New Roman" w:hAnsi="Times New Roman" w:cs="Times New Roman"/>
          <w:sz w:val="24"/>
          <w:szCs w:val="24"/>
        </w:rPr>
        <w:t xml:space="preserve"> and then lead the class in a discussion on your topic/event.  You should be prepared with questions for the group in order to lead the </w:t>
      </w:r>
      <w:r w:rsidR="005738D6" w:rsidRPr="005738D6">
        <w:rPr>
          <w:rFonts w:ascii="Times New Roman" w:hAnsi="Times New Roman" w:cs="Times New Roman"/>
          <w:sz w:val="24"/>
          <w:szCs w:val="24"/>
        </w:rPr>
        <w:t>discussion.  Class d</w:t>
      </w:r>
      <w:r w:rsidR="00933A43">
        <w:rPr>
          <w:rFonts w:ascii="Times New Roman" w:hAnsi="Times New Roman" w:cs="Times New Roman"/>
          <w:sz w:val="24"/>
          <w:szCs w:val="24"/>
        </w:rPr>
        <w:t>iscussion should be 5-7 minutes.</w:t>
      </w:r>
      <w:r w:rsidR="005738D6" w:rsidRPr="005738D6">
        <w:rPr>
          <w:rFonts w:ascii="Times New Roman" w:hAnsi="Times New Roman" w:cs="Times New Roman"/>
          <w:sz w:val="24"/>
          <w:szCs w:val="24"/>
        </w:rPr>
        <w:t xml:space="preserve"> </w:t>
      </w:r>
      <w:r w:rsidRPr="005738D6">
        <w:rPr>
          <w:rFonts w:ascii="Times New Roman" w:hAnsi="Times New Roman" w:cs="Times New Roman"/>
          <w:sz w:val="24"/>
          <w:szCs w:val="24"/>
        </w:rPr>
        <w:t>The purpose of this activity is to become more comfortable with public speaking, as well as connecting the course content to real life events.</w:t>
      </w:r>
      <w:r w:rsidR="00271535">
        <w:rPr>
          <w:rFonts w:ascii="Times New Roman" w:hAnsi="Times New Roman" w:cs="Times New Roman"/>
          <w:sz w:val="24"/>
          <w:szCs w:val="24"/>
        </w:rPr>
        <w:t xml:space="preserve">  You will also write a 2-3 page paper</w:t>
      </w:r>
      <w:r w:rsidR="00544C3C">
        <w:rPr>
          <w:rFonts w:ascii="Times New Roman" w:hAnsi="Times New Roman" w:cs="Times New Roman"/>
          <w:sz w:val="24"/>
          <w:szCs w:val="24"/>
        </w:rPr>
        <w:t xml:space="preserve"> summarizing the two articles, explaining how this relates to the text for the week, and giving your opinion on the matter.</w:t>
      </w:r>
    </w:p>
    <w:p w:rsidR="00D132EA" w:rsidRDefault="00D132EA" w:rsidP="00544C3C">
      <w:pPr>
        <w:shd w:val="clear" w:color="auto" w:fill="00000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</w:rPr>
        <w:t>Table Topics Grading Rubric</w:t>
      </w:r>
    </w:p>
    <w:p w:rsidR="00D132EA" w:rsidRDefault="00D132EA" w:rsidP="00544C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Topic:                                                               Student:</w:t>
      </w: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32"/>
        <w:gridCol w:w="2160"/>
        <w:gridCol w:w="2993"/>
      </w:tblGrid>
      <w:tr w:rsidR="00D132EA" w:rsidTr="00544C3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2EA" w:rsidRPr="00D132EA" w:rsidRDefault="00D132EA" w:rsidP="00544C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D132EA" w:rsidTr="00544C3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Selection of Table Topic </w:t>
            </w: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(Current Event)</w:t>
            </w: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 xml:space="preserve">: Engaging event explored from </w:t>
            </w:r>
            <w:r w:rsidR="00544C3C" w:rsidRPr="00544C3C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="00544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-5pts</w:t>
            </w:r>
          </w:p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-3pts</w:t>
            </w:r>
          </w:p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Undeveloped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-0pts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EA" w:rsidRPr="00D132EA" w:rsidRDefault="00D132EA" w:rsidP="00544C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A" w:rsidTr="00544C3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>Overview</w:t>
            </w: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: Summarize event (no more than 1-2 minutes).  Uses an introduction that grabs the class’ attention.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-10pts</w:t>
            </w:r>
          </w:p>
          <w:p w:rsidR="00D132EA" w:rsidRPr="00D132EA" w:rsidRDefault="00D132EA" w:rsidP="00C67B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-5pts</w:t>
            </w:r>
            <w:r w:rsidRPr="00D132EA">
              <w:rPr>
                <w:rFonts w:ascii="Times New Roman" w:hAnsi="Times New Roman" w:cs="Times New Roman"/>
                <w:sz w:val="24"/>
                <w:szCs w:val="24"/>
              </w:rPr>
              <w:br/>
              <w:t>Undeveloped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-0pts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EA" w:rsidRPr="00D132EA" w:rsidRDefault="00D132EA" w:rsidP="00544C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EA" w:rsidTr="00544C3C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>Material Connected to Class Content:</w:t>
            </w: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 xml:space="preserve"> Raises insightful questions or relevant points that demonstrate student considered the event from multiple perspectives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-5pts</w:t>
            </w:r>
          </w:p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-3pts</w:t>
            </w:r>
          </w:p>
          <w:p w:rsidR="00D132EA" w:rsidRPr="00D132EA" w:rsidRDefault="00D132EA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Undeveloped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-0pts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EA" w:rsidRPr="00D132EA" w:rsidRDefault="00D132EA" w:rsidP="00544C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EA" w:rsidRPr="00D132EA" w:rsidRDefault="00D132EA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C" w:rsidTr="000A569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Discussion: </w:t>
            </w:r>
            <w:r w:rsidRPr="00D132EA">
              <w:rPr>
                <w:rFonts w:ascii="Times New Roman" w:hAnsi="Times New Roman" w:cs="Times New Roman"/>
                <w:sz w:val="24"/>
                <w:szCs w:val="24"/>
              </w:rPr>
              <w:br/>
              <w:t>Student facilitates class engagement in the discussion/analysis of the event. Student is able to respond to class comments/questions or facilitates the class in responding. Student selects appropriate/ innovative ways to engage the class in the topic.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C3C" w:rsidRPr="00D132EA" w:rsidRDefault="00544C3C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-10pts</w:t>
            </w:r>
          </w:p>
          <w:p w:rsidR="00544C3C" w:rsidRPr="00D132EA" w:rsidRDefault="00544C3C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-5pts</w:t>
            </w:r>
          </w:p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Undeveloped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-0pts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3C" w:rsidRPr="00D132EA" w:rsidRDefault="00544C3C" w:rsidP="00544C3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C" w:rsidTr="000A569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C3C" w:rsidRPr="00D132EA" w:rsidRDefault="00380966" w:rsidP="00380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 w:rsidR="00544C3C" w:rsidRPr="00D13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44C3C" w:rsidRPr="00D132E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summarizes two articles briefly, explains the connection to class, and gives their opinion.  All material is cited in APA format.</w:t>
            </w:r>
            <w:r w:rsidR="00544C3C" w:rsidRPr="00D13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C3C" w:rsidRPr="00D132EA" w:rsidRDefault="00544C3C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Exceptional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-20pts</w:t>
            </w:r>
          </w:p>
          <w:p w:rsidR="00544C3C" w:rsidRPr="00D132EA" w:rsidRDefault="00544C3C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-10pts</w:t>
            </w:r>
          </w:p>
          <w:p w:rsidR="00544C3C" w:rsidRPr="00D132EA" w:rsidRDefault="00544C3C" w:rsidP="00544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2EA">
              <w:rPr>
                <w:rFonts w:ascii="Times New Roman" w:hAnsi="Times New Roman" w:cs="Times New Roman"/>
                <w:sz w:val="24"/>
                <w:szCs w:val="24"/>
              </w:rPr>
              <w:t>Undeveloped</w:t>
            </w:r>
            <w:r w:rsidR="00C67BC6">
              <w:rPr>
                <w:rFonts w:ascii="Times New Roman" w:hAnsi="Times New Roman" w:cs="Times New Roman"/>
                <w:sz w:val="24"/>
                <w:szCs w:val="24"/>
              </w:rPr>
              <w:t xml:space="preserve"> -0pts</w:t>
            </w:r>
            <w:bookmarkStart w:id="0" w:name="_GoBack"/>
            <w:bookmarkEnd w:id="0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C3C" w:rsidTr="00F2544E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C3C" w:rsidRPr="00D132EA" w:rsidRDefault="00544C3C" w:rsidP="00544C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3C" w:rsidRPr="00D132EA" w:rsidRDefault="00544C3C" w:rsidP="00544C3C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4C3C" w:rsidTr="000A569D">
        <w:trPr>
          <w:trHeight w:val="125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C3C" w:rsidRPr="00D132EA" w:rsidRDefault="00544C3C" w:rsidP="00544C3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C3C" w:rsidRPr="00D132EA" w:rsidRDefault="00544C3C" w:rsidP="00544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BB5" w:rsidRDefault="00963BB5" w:rsidP="00544C3C">
      <w:pPr>
        <w:spacing w:after="0"/>
      </w:pPr>
    </w:p>
    <w:sectPr w:rsidR="00963BB5" w:rsidSect="00544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61767"/>
    <w:multiLevelType w:val="hybridMultilevel"/>
    <w:tmpl w:val="F1C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B5"/>
    <w:rsid w:val="00271535"/>
    <w:rsid w:val="00380966"/>
    <w:rsid w:val="00414C0A"/>
    <w:rsid w:val="00544C3C"/>
    <w:rsid w:val="005738D6"/>
    <w:rsid w:val="00933A43"/>
    <w:rsid w:val="00963BB5"/>
    <w:rsid w:val="009B3EDD"/>
    <w:rsid w:val="00C009BE"/>
    <w:rsid w:val="00C67BC6"/>
    <w:rsid w:val="00CD1842"/>
    <w:rsid w:val="00D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03BBE-5BD2-4A74-A8ED-55CE11F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akinne1</dc:creator>
  <cp:lastModifiedBy>Babcock, Kathleen</cp:lastModifiedBy>
  <cp:revision>4</cp:revision>
  <dcterms:created xsi:type="dcterms:W3CDTF">2018-05-14T20:43:00Z</dcterms:created>
  <dcterms:modified xsi:type="dcterms:W3CDTF">2018-05-16T16:58:00Z</dcterms:modified>
</cp:coreProperties>
</file>